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FC" w:rsidRPr="002D702C" w:rsidRDefault="00826125" w:rsidP="00FE7E7D">
      <w:pPr>
        <w:spacing w:line="312" w:lineRule="auto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 w:rsidRPr="002D702C">
        <w:rPr>
          <w:rFonts w:ascii="Arial Rounded MT Bold" w:hAnsi="Arial Rounded MT Bold"/>
          <w:b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71552" behindDoc="1" locked="0" layoutInCell="1" allowOverlap="1" wp14:anchorId="561E7231" wp14:editId="690FB45D">
            <wp:simplePos x="0" y="0"/>
            <wp:positionH relativeFrom="column">
              <wp:posOffset>2700020</wp:posOffset>
            </wp:positionH>
            <wp:positionV relativeFrom="paragraph">
              <wp:posOffset>-320040</wp:posOffset>
            </wp:positionV>
            <wp:extent cx="3234055" cy="631190"/>
            <wp:effectExtent l="0" t="0" r="4445" b="0"/>
            <wp:wrapTight wrapText="bothSides">
              <wp:wrapPolygon edited="0">
                <wp:start x="0" y="0"/>
                <wp:lineTo x="0" y="20861"/>
                <wp:lineTo x="21502" y="20861"/>
                <wp:lineTo x="21502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2C" w:rsidRPr="002D702C">
        <w:rPr>
          <w:rFonts w:ascii="Arial Rounded MT Bold" w:hAnsi="Arial Rounded MT Bold"/>
          <w:b/>
          <w:sz w:val="36"/>
          <w:szCs w:val="36"/>
        </w:rPr>
        <w:t>Vergaberichtlinien</w:t>
      </w:r>
      <w:r w:rsidR="0090021B" w:rsidRPr="002D702C">
        <w:rPr>
          <w:rFonts w:ascii="Arial Rounded MT Bold" w:hAnsi="Arial Rounded MT Bold"/>
          <w:b/>
          <w:sz w:val="36"/>
          <w:szCs w:val="36"/>
        </w:rPr>
        <w:t xml:space="preserve"> </w:t>
      </w:r>
    </w:p>
    <w:p w:rsidR="000D0CFC" w:rsidRPr="002D702C" w:rsidRDefault="000D0CFC" w:rsidP="00D01815">
      <w:pPr>
        <w:spacing w:line="276" w:lineRule="auto"/>
        <w:rPr>
          <w:sz w:val="16"/>
          <w:szCs w:val="16"/>
        </w:rPr>
      </w:pPr>
    </w:p>
    <w:p w:rsidR="00FE7E7D" w:rsidRPr="002D702C" w:rsidRDefault="00FE7E7D" w:rsidP="00D01815">
      <w:pPr>
        <w:spacing w:line="276" w:lineRule="auto"/>
        <w:rPr>
          <w:sz w:val="16"/>
          <w:szCs w:val="16"/>
        </w:rPr>
        <w:sectPr w:rsidR="00FE7E7D" w:rsidRPr="002D702C" w:rsidSect="00F65D91">
          <w:footerReference w:type="default" r:id="rId9"/>
          <w:pgSz w:w="11906" w:h="16838" w:code="9"/>
          <w:pgMar w:top="1134" w:right="1134" w:bottom="1134" w:left="1418" w:header="567" w:footer="567" w:gutter="0"/>
          <w:paperSrc w:first="2" w:other="2"/>
          <w:cols w:space="708"/>
          <w:docGrid w:linePitch="360"/>
        </w:sectPr>
      </w:pPr>
    </w:p>
    <w:p w:rsidR="002D702C" w:rsidRDefault="002D702C" w:rsidP="002D702C">
      <w:pPr>
        <w:tabs>
          <w:tab w:val="left" w:pos="3402"/>
        </w:tabs>
        <w:spacing w:line="276" w:lineRule="auto"/>
        <w:ind w:left="426" w:hanging="425"/>
        <w:rPr>
          <w:b/>
        </w:rPr>
      </w:pPr>
      <w:r w:rsidRPr="00186FD1">
        <w:rPr>
          <w:sz w:val="20"/>
          <w:szCs w:val="20"/>
        </w:rPr>
        <w:lastRenderedPageBreak/>
        <w:sym w:font="Wingdings" w:char="F06C"/>
      </w:r>
      <w:r>
        <w:tab/>
      </w:r>
      <w:r>
        <w:rPr>
          <w:b/>
          <w:u w:val="single"/>
        </w:rPr>
        <w:t>Einreichungen - Jahresrhythmus</w:t>
      </w:r>
    </w:p>
    <w:p w:rsidR="002D702C" w:rsidRDefault="002D702C" w:rsidP="002D702C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 xml:space="preserve">Einen Antrag auf die </w:t>
      </w:r>
      <w:proofErr w:type="spellStart"/>
      <w:r>
        <w:t>RBMV</w:t>
      </w:r>
      <w:proofErr w:type="spellEnd"/>
      <w:r>
        <w:t>-Plattform hochladen können Sie jederzeit.</w:t>
      </w:r>
    </w:p>
    <w:p w:rsidR="002D702C" w:rsidRDefault="002D702C" w:rsidP="002D702C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>Das Gremium tagt zweimal: ab 15.11. und ab 15.3. eines Jahres.</w:t>
      </w:r>
    </w:p>
    <w:p w:rsidR="002D702C" w:rsidRPr="00A2115A" w:rsidRDefault="002D702C" w:rsidP="002D702C">
      <w:pPr>
        <w:tabs>
          <w:tab w:val="left" w:pos="3402"/>
        </w:tabs>
        <w:spacing w:line="276" w:lineRule="auto"/>
        <w:ind w:left="709" w:hanging="284"/>
        <w:rPr>
          <w:b/>
        </w:rPr>
      </w:pPr>
      <w:r>
        <w:tab/>
        <w:t>Was bis zu dem Zeitpunkt eingereicht wurde, wird behandelt.</w:t>
      </w:r>
    </w:p>
    <w:p w:rsidR="002D702C" w:rsidRPr="002D702C" w:rsidRDefault="002D702C" w:rsidP="002D702C">
      <w:pPr>
        <w:spacing w:line="276" w:lineRule="auto"/>
        <w:rPr>
          <w:sz w:val="16"/>
          <w:szCs w:val="16"/>
        </w:rPr>
      </w:pPr>
    </w:p>
    <w:p w:rsidR="002D702C" w:rsidRPr="002D702C" w:rsidRDefault="002D702C" w:rsidP="002D702C">
      <w:pPr>
        <w:spacing w:line="276" w:lineRule="auto"/>
        <w:rPr>
          <w:sz w:val="16"/>
          <w:szCs w:val="16"/>
        </w:rPr>
        <w:sectPr w:rsidR="002D702C" w:rsidRPr="002D702C" w:rsidSect="002D702C">
          <w:footerReference w:type="default" r:id="rId10"/>
          <w:type w:val="continuous"/>
          <w:pgSz w:w="11906" w:h="16838" w:code="9"/>
          <w:pgMar w:top="1134" w:right="1134" w:bottom="1134" w:left="1418" w:header="567" w:footer="567" w:gutter="0"/>
          <w:paperSrc w:first="2" w:other="2"/>
          <w:cols w:space="708"/>
          <w:docGrid w:linePitch="360"/>
        </w:sectPr>
      </w:pPr>
    </w:p>
    <w:p w:rsidR="00A2115A" w:rsidRDefault="00A2115A" w:rsidP="00A2115A">
      <w:pPr>
        <w:tabs>
          <w:tab w:val="left" w:pos="3402"/>
        </w:tabs>
        <w:spacing w:line="276" w:lineRule="auto"/>
        <w:ind w:left="426" w:hanging="425"/>
        <w:rPr>
          <w:b/>
        </w:rPr>
      </w:pPr>
      <w:r w:rsidRPr="00186FD1">
        <w:rPr>
          <w:sz w:val="20"/>
          <w:szCs w:val="20"/>
        </w:rPr>
        <w:lastRenderedPageBreak/>
        <w:sym w:font="Wingdings" w:char="F06C"/>
      </w:r>
      <w:r>
        <w:tab/>
      </w:r>
      <w:r w:rsidRPr="00A2115A">
        <w:rPr>
          <w:b/>
          <w:u w:val="single"/>
        </w:rPr>
        <w:t>Was ist ein Projekt? (Dimension)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</w:r>
      <w:r w:rsidR="00884D8E">
        <w:t xml:space="preserve">Dieses </w:t>
      </w:r>
      <w:r>
        <w:t xml:space="preserve">umfasst </w:t>
      </w:r>
      <w:r w:rsidR="00884D8E">
        <w:t xml:space="preserve">jedenfalls </w:t>
      </w:r>
      <w:r>
        <w:t>mehr als den Umfang der Einreichung</w:t>
      </w:r>
      <w:r w:rsidR="00884D8E">
        <w:t xml:space="preserve"> und</w:t>
      </w:r>
      <w:r>
        <w:t xml:space="preserve"> beinhaltet darüber hinaus </w:t>
      </w:r>
      <w:r w:rsidRPr="00884D8E">
        <w:rPr>
          <w:b/>
        </w:rPr>
        <w:t>Eigenleistung(en) der Schule</w:t>
      </w:r>
      <w:r>
        <w:t xml:space="preserve"> (Z.B. Vor-/Nachbereitungen, Unterricht…)</w:t>
      </w:r>
    </w:p>
    <w:p w:rsidR="002D702C" w:rsidRPr="002D702C" w:rsidRDefault="002D702C" w:rsidP="002D702C">
      <w:pPr>
        <w:tabs>
          <w:tab w:val="left" w:pos="3402"/>
        </w:tabs>
        <w:spacing w:line="276" w:lineRule="auto"/>
        <w:ind w:left="851" w:hanging="284"/>
        <w:rPr>
          <w:sz w:val="12"/>
          <w:szCs w:val="12"/>
        </w:rPr>
      </w:pPr>
    </w:p>
    <w:p w:rsidR="00A2115A" w:rsidRPr="00A2115A" w:rsidRDefault="00A2115A" w:rsidP="000118A8">
      <w:pPr>
        <w:tabs>
          <w:tab w:val="left" w:pos="3402"/>
        </w:tabs>
        <w:spacing w:line="276" w:lineRule="auto"/>
        <w:ind w:left="709" w:hanging="284"/>
        <w:rPr>
          <w:b/>
        </w:rPr>
      </w:pPr>
      <w:r w:rsidRPr="00A2115A">
        <w:rPr>
          <w:b/>
        </w:rPr>
        <w:t>&gt;</w:t>
      </w:r>
      <w:r w:rsidRPr="00A2115A">
        <w:rPr>
          <w:b/>
        </w:rPr>
        <w:tab/>
        <w:t>umfasst Eigentätigkeiten der Schüler/innen</w:t>
      </w:r>
    </w:p>
    <w:p w:rsidR="002D702C" w:rsidRPr="002D702C" w:rsidRDefault="002D702C" w:rsidP="002D702C">
      <w:pPr>
        <w:spacing w:line="276" w:lineRule="auto"/>
        <w:rPr>
          <w:sz w:val="16"/>
          <w:szCs w:val="16"/>
        </w:rPr>
      </w:pPr>
    </w:p>
    <w:p w:rsidR="002D702C" w:rsidRPr="002D702C" w:rsidRDefault="002D702C" w:rsidP="002D702C">
      <w:pPr>
        <w:spacing w:line="276" w:lineRule="auto"/>
        <w:rPr>
          <w:sz w:val="16"/>
          <w:szCs w:val="16"/>
        </w:rPr>
        <w:sectPr w:rsidR="002D702C" w:rsidRPr="002D702C" w:rsidSect="002D702C">
          <w:footerReference w:type="default" r:id="rId11"/>
          <w:type w:val="continuous"/>
          <w:pgSz w:w="11906" w:h="16838" w:code="9"/>
          <w:pgMar w:top="1134" w:right="1134" w:bottom="1134" w:left="1418" w:header="567" w:footer="567" w:gutter="0"/>
          <w:paperSrc w:first="2" w:other="2"/>
          <w:cols w:space="708"/>
          <w:docGrid w:linePitch="360"/>
        </w:sectPr>
      </w:pPr>
    </w:p>
    <w:p w:rsidR="00A2115A" w:rsidRDefault="00A2115A" w:rsidP="00A2115A">
      <w:pPr>
        <w:tabs>
          <w:tab w:val="left" w:pos="3402"/>
        </w:tabs>
        <w:spacing w:line="276" w:lineRule="auto"/>
        <w:ind w:left="426" w:hanging="425"/>
        <w:rPr>
          <w:b/>
        </w:rPr>
      </w:pPr>
      <w:r w:rsidRPr="00186FD1">
        <w:rPr>
          <w:sz w:val="20"/>
          <w:szCs w:val="20"/>
        </w:rPr>
        <w:lastRenderedPageBreak/>
        <w:sym w:font="Wingdings" w:char="F06C"/>
      </w:r>
      <w:r>
        <w:tab/>
      </w:r>
      <w:r w:rsidRPr="00A2115A">
        <w:rPr>
          <w:b/>
          <w:u w:val="single"/>
        </w:rPr>
        <w:t>Welche Inhalte wollen wir fördern?</w:t>
      </w:r>
    </w:p>
    <w:p w:rsidR="00A2115A" w:rsidRPr="000118A8" w:rsidRDefault="00A2115A" w:rsidP="000118A8">
      <w:pPr>
        <w:tabs>
          <w:tab w:val="left" w:pos="3402"/>
        </w:tabs>
        <w:spacing w:line="276" w:lineRule="auto"/>
        <w:ind w:left="709" w:hanging="284"/>
        <w:rPr>
          <w:b/>
        </w:rPr>
      </w:pPr>
      <w:r w:rsidRPr="000118A8">
        <w:rPr>
          <w:b/>
        </w:rPr>
        <w:t>&gt;</w:t>
      </w:r>
      <w:r w:rsidRPr="000118A8">
        <w:rPr>
          <w:b/>
        </w:rPr>
        <w:tab/>
        <w:t>Wirtschaftsbezogene Projekte</w:t>
      </w:r>
    </w:p>
    <w:p w:rsidR="00A2115A" w:rsidRPr="000118A8" w:rsidRDefault="00A2115A" w:rsidP="000118A8">
      <w:pPr>
        <w:tabs>
          <w:tab w:val="left" w:pos="3402"/>
        </w:tabs>
        <w:spacing w:line="276" w:lineRule="auto"/>
        <w:ind w:left="709" w:hanging="284"/>
        <w:rPr>
          <w:b/>
        </w:rPr>
      </w:pPr>
      <w:r w:rsidRPr="000118A8">
        <w:rPr>
          <w:b/>
        </w:rPr>
        <w:t>&gt;</w:t>
      </w:r>
      <w:r w:rsidRPr="000118A8">
        <w:rPr>
          <w:b/>
        </w:rPr>
        <w:tab/>
        <w:t>Naturwissenschaft, Mathematik, Informatik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>Stärkung der Sozialkompetenzen der Jugendlichen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ab/>
        <w:t>(Z.B. Prävention gegen Mobbing, Gewalt, Sucht…)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 xml:space="preserve">Geisteswissenschaft, Sozial- und Wirtschaftswissenschaft, 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>Kreativer Bereich: Theater, Musik,…</w:t>
      </w:r>
    </w:p>
    <w:p w:rsidR="002D702C" w:rsidRPr="002D702C" w:rsidRDefault="002D702C" w:rsidP="002D702C">
      <w:pPr>
        <w:spacing w:line="276" w:lineRule="auto"/>
        <w:rPr>
          <w:sz w:val="16"/>
          <w:szCs w:val="16"/>
        </w:rPr>
      </w:pPr>
    </w:p>
    <w:p w:rsidR="002D702C" w:rsidRPr="002D702C" w:rsidRDefault="002D702C" w:rsidP="002D702C">
      <w:pPr>
        <w:spacing w:line="276" w:lineRule="auto"/>
        <w:rPr>
          <w:sz w:val="16"/>
          <w:szCs w:val="16"/>
        </w:rPr>
        <w:sectPr w:rsidR="002D702C" w:rsidRPr="002D702C" w:rsidSect="002D702C">
          <w:footerReference w:type="default" r:id="rId12"/>
          <w:type w:val="continuous"/>
          <w:pgSz w:w="11906" w:h="16838" w:code="9"/>
          <w:pgMar w:top="1134" w:right="1134" w:bottom="1134" w:left="1418" w:header="567" w:footer="567" w:gutter="0"/>
          <w:paperSrc w:first="2" w:other="2"/>
          <w:cols w:space="708"/>
          <w:docGrid w:linePitch="360"/>
        </w:sectPr>
      </w:pPr>
    </w:p>
    <w:p w:rsidR="00A2115A" w:rsidRDefault="00A2115A" w:rsidP="00A2115A">
      <w:pPr>
        <w:tabs>
          <w:tab w:val="left" w:pos="3402"/>
        </w:tabs>
        <w:spacing w:line="276" w:lineRule="auto"/>
        <w:ind w:left="426" w:hanging="425"/>
      </w:pPr>
      <w:r w:rsidRPr="00186FD1">
        <w:rPr>
          <w:sz w:val="20"/>
          <w:szCs w:val="20"/>
        </w:rPr>
        <w:lastRenderedPageBreak/>
        <w:sym w:font="Wingdings" w:char="F06C"/>
      </w:r>
      <w:r>
        <w:tab/>
      </w:r>
      <w:r w:rsidRPr="00A2115A">
        <w:rPr>
          <w:b/>
          <w:u w:val="single"/>
        </w:rPr>
        <w:t>Prinzipien für Kostenerstattungen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>Wir legen uns bei der Projektbewilligung auf einen Betrag fest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ab/>
        <w:t>und beziehen diesen auf konkrete, nachweisbare Vorgänge.</w:t>
      </w:r>
    </w:p>
    <w:p w:rsidR="000118A8" w:rsidRDefault="000118A8" w:rsidP="000118A8">
      <w:pPr>
        <w:tabs>
          <w:tab w:val="left" w:pos="3402"/>
        </w:tabs>
        <w:spacing w:line="276" w:lineRule="auto"/>
        <w:ind w:left="709" w:hanging="568"/>
      </w:pPr>
      <w:r>
        <w:tab/>
      </w:r>
      <w:r w:rsidR="00A2115A">
        <w:t>z.B.:</w:t>
      </w:r>
      <w:r>
        <w:t xml:space="preserve"> </w:t>
      </w:r>
      <w:r w:rsidR="00A2115A">
        <w:t xml:space="preserve">Referentenhonorare (NUR für </w:t>
      </w:r>
      <w:r w:rsidR="00A2115A" w:rsidRPr="00AF3D9C">
        <w:rPr>
          <w:b/>
        </w:rPr>
        <w:t>schülerbezogene</w:t>
      </w:r>
      <w:r w:rsidR="00A2115A">
        <w:t xml:space="preserve"> Aktivitäten!)</w:t>
      </w:r>
      <w:r>
        <w:t>, Spesen…</w:t>
      </w:r>
    </w:p>
    <w:p w:rsidR="00A2115A" w:rsidRDefault="00A2115A" w:rsidP="000118A8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>Weitere Förderungen und Finanzierungen beeinflussen unsere Zusage nicht. (Ausgenommen Überfinanzierung)</w:t>
      </w:r>
    </w:p>
    <w:p w:rsidR="00884D8E" w:rsidRDefault="00A2115A" w:rsidP="000118A8">
      <w:pPr>
        <w:tabs>
          <w:tab w:val="left" w:pos="3402"/>
        </w:tabs>
        <w:spacing w:line="276" w:lineRule="auto"/>
        <w:ind w:left="709" w:hanging="284"/>
      </w:pPr>
      <w:r>
        <w:t>&gt;</w:t>
      </w:r>
      <w:r>
        <w:tab/>
        <w:t>Wiederholungen von Projekten sind kein Negativargument.</w:t>
      </w:r>
      <w:r w:rsidR="00884D8E">
        <w:t xml:space="preserve"> Wir behalten uns vor, Beträge über die Jahre zu senken und auslaufen zu lassen.</w:t>
      </w:r>
    </w:p>
    <w:p w:rsidR="002D702C" w:rsidRPr="002D702C" w:rsidRDefault="002D702C" w:rsidP="002D702C">
      <w:pPr>
        <w:spacing w:line="276" w:lineRule="auto"/>
        <w:rPr>
          <w:sz w:val="16"/>
          <w:szCs w:val="16"/>
        </w:rPr>
      </w:pPr>
    </w:p>
    <w:p w:rsidR="002D702C" w:rsidRPr="002D702C" w:rsidRDefault="002D702C" w:rsidP="002D702C">
      <w:pPr>
        <w:spacing w:line="276" w:lineRule="auto"/>
        <w:rPr>
          <w:sz w:val="16"/>
          <w:szCs w:val="16"/>
        </w:rPr>
        <w:sectPr w:rsidR="002D702C" w:rsidRPr="002D702C" w:rsidSect="002D702C">
          <w:footerReference w:type="default" r:id="rId13"/>
          <w:type w:val="continuous"/>
          <w:pgSz w:w="11906" w:h="16838" w:code="9"/>
          <w:pgMar w:top="1134" w:right="1134" w:bottom="1134" w:left="1418" w:header="567" w:footer="567" w:gutter="0"/>
          <w:paperSrc w:first="2" w:other="2"/>
          <w:cols w:space="708"/>
          <w:docGrid w:linePitch="360"/>
        </w:sectPr>
      </w:pPr>
    </w:p>
    <w:p w:rsidR="00A2115A" w:rsidRPr="00E37AAA" w:rsidRDefault="00A2115A" w:rsidP="00A2115A">
      <w:pPr>
        <w:tabs>
          <w:tab w:val="left" w:pos="3402"/>
        </w:tabs>
        <w:spacing w:line="276" w:lineRule="auto"/>
        <w:ind w:left="426" w:hanging="426"/>
        <w:rPr>
          <w:b/>
        </w:rPr>
      </w:pPr>
      <w:r w:rsidRPr="00186FD1">
        <w:rPr>
          <w:sz w:val="20"/>
          <w:szCs w:val="20"/>
        </w:rPr>
        <w:lastRenderedPageBreak/>
        <w:sym w:font="Wingdings" w:char="F06C"/>
      </w:r>
      <w:r>
        <w:tab/>
      </w:r>
      <w:r w:rsidRPr="00884D8E">
        <w:t>Das Feld der</w:t>
      </w:r>
      <w:r w:rsidRPr="00E37AAA">
        <w:rPr>
          <w:b/>
        </w:rPr>
        <w:t xml:space="preserve"> Sprachförderungen (Nat</w:t>
      </w:r>
      <w:r>
        <w:rPr>
          <w:b/>
        </w:rPr>
        <w:t xml:space="preserve">ive Speaker) </w:t>
      </w:r>
      <w:r w:rsidRPr="00884D8E">
        <w:t xml:space="preserve">im Rahmen diverser Unterrichts-formen wird </w:t>
      </w:r>
      <w:r w:rsidRPr="00E37AAA">
        <w:rPr>
          <w:b/>
        </w:rPr>
        <w:t xml:space="preserve">pro Schule einmalig </w:t>
      </w:r>
      <w:r w:rsidRPr="00884D8E">
        <w:t>zur Förderung</w:t>
      </w:r>
      <w:r w:rsidRPr="00E37AAA">
        <w:rPr>
          <w:b/>
        </w:rPr>
        <w:t xml:space="preserve"> </w:t>
      </w:r>
      <w:r w:rsidRPr="00884D8E">
        <w:t>geprüft</w:t>
      </w:r>
      <w:r w:rsidRPr="00E37AAA">
        <w:rPr>
          <w:b/>
        </w:rPr>
        <w:t>,</w:t>
      </w:r>
      <w:r>
        <w:rPr>
          <w:b/>
        </w:rPr>
        <w:t xml:space="preserve"> </w:t>
      </w:r>
      <w:r w:rsidRPr="00E37AAA">
        <w:rPr>
          <w:b/>
        </w:rPr>
        <w:t xml:space="preserve">wenn insbesondere ein Projektcharakter </w:t>
      </w:r>
      <w:r w:rsidRPr="00884D8E">
        <w:t>sichtbar wird</w:t>
      </w:r>
      <w:r w:rsidR="00884D8E">
        <w:t>.</w:t>
      </w:r>
      <w:r w:rsidRPr="00884D8E">
        <w:t xml:space="preserve"> (z.B. Abschlussvorführung etc.)</w:t>
      </w:r>
    </w:p>
    <w:p w:rsidR="002D702C" w:rsidRPr="002D702C" w:rsidRDefault="002D702C" w:rsidP="002D702C">
      <w:pPr>
        <w:spacing w:line="276" w:lineRule="auto"/>
        <w:rPr>
          <w:sz w:val="16"/>
          <w:szCs w:val="16"/>
        </w:rPr>
      </w:pPr>
    </w:p>
    <w:p w:rsidR="002D702C" w:rsidRPr="002D702C" w:rsidRDefault="002D702C" w:rsidP="002D702C">
      <w:pPr>
        <w:spacing w:line="276" w:lineRule="auto"/>
        <w:rPr>
          <w:sz w:val="16"/>
          <w:szCs w:val="16"/>
        </w:rPr>
        <w:sectPr w:rsidR="002D702C" w:rsidRPr="002D702C" w:rsidSect="002D702C">
          <w:footerReference w:type="default" r:id="rId14"/>
          <w:type w:val="continuous"/>
          <w:pgSz w:w="11906" w:h="16838" w:code="9"/>
          <w:pgMar w:top="1134" w:right="1134" w:bottom="1134" w:left="1418" w:header="567" w:footer="567" w:gutter="0"/>
          <w:paperSrc w:first="2" w:other="2"/>
          <w:cols w:space="708"/>
          <w:docGrid w:linePitch="360"/>
        </w:sectPr>
      </w:pPr>
    </w:p>
    <w:p w:rsidR="00A2115A" w:rsidRDefault="00A2115A" w:rsidP="00884D8E">
      <w:pPr>
        <w:tabs>
          <w:tab w:val="left" w:pos="3402"/>
        </w:tabs>
        <w:spacing w:line="276" w:lineRule="auto"/>
        <w:ind w:left="426" w:hanging="426"/>
      </w:pPr>
      <w:r w:rsidRPr="00186FD1">
        <w:rPr>
          <w:sz w:val="20"/>
          <w:szCs w:val="20"/>
        </w:rPr>
        <w:lastRenderedPageBreak/>
        <w:sym w:font="Wingdings" w:char="F06C"/>
      </w:r>
      <w:r>
        <w:tab/>
      </w:r>
      <w:r>
        <w:rPr>
          <w:b/>
        </w:rPr>
        <w:t>Lego-</w:t>
      </w:r>
      <w:proofErr w:type="spellStart"/>
      <w:r>
        <w:rPr>
          <w:b/>
        </w:rPr>
        <w:t>Mi</w:t>
      </w:r>
      <w:r w:rsidR="00884D8E">
        <w:rPr>
          <w:b/>
        </w:rPr>
        <w:t>n</w:t>
      </w:r>
      <w:r>
        <w:rPr>
          <w:b/>
        </w:rPr>
        <w:t>dstorms</w:t>
      </w:r>
      <w:proofErr w:type="spellEnd"/>
      <w:r w:rsidR="00884D8E">
        <w:rPr>
          <w:b/>
        </w:rPr>
        <w:t xml:space="preserve">: </w:t>
      </w:r>
      <w:r w:rsidR="00884D8E">
        <w:t>P</w:t>
      </w:r>
      <w:r w:rsidR="00884D8E" w:rsidRPr="00884D8E">
        <w:t xml:space="preserve">ro Schule werden max. </w:t>
      </w:r>
      <w:r w:rsidRPr="00884D8E">
        <w:t xml:space="preserve">4 </w:t>
      </w:r>
      <w:r w:rsidR="00884D8E" w:rsidRPr="00884D8E">
        <w:t>Basisg</w:t>
      </w:r>
      <w:r w:rsidRPr="00884D8E">
        <w:t xml:space="preserve">eräte zu </w:t>
      </w:r>
      <w:r w:rsidR="00884D8E">
        <w:t xml:space="preserve">je </w:t>
      </w:r>
      <w:r w:rsidRPr="00884D8E">
        <w:t xml:space="preserve">€ 300,- </w:t>
      </w:r>
      <w:r w:rsidR="00884D8E" w:rsidRPr="00884D8E">
        <w:t>gefördert</w:t>
      </w:r>
      <w:r w:rsidR="00884D8E">
        <w:t>.</w:t>
      </w:r>
    </w:p>
    <w:p w:rsidR="002D702C" w:rsidRPr="002D702C" w:rsidRDefault="002D702C" w:rsidP="002D702C">
      <w:pPr>
        <w:spacing w:line="276" w:lineRule="auto"/>
        <w:rPr>
          <w:sz w:val="16"/>
          <w:szCs w:val="16"/>
        </w:rPr>
      </w:pPr>
    </w:p>
    <w:p w:rsidR="002D702C" w:rsidRPr="002D702C" w:rsidRDefault="002D702C" w:rsidP="002D702C">
      <w:pPr>
        <w:spacing w:line="276" w:lineRule="auto"/>
        <w:rPr>
          <w:sz w:val="16"/>
          <w:szCs w:val="16"/>
        </w:rPr>
        <w:sectPr w:rsidR="002D702C" w:rsidRPr="002D702C" w:rsidSect="002D702C">
          <w:footerReference w:type="default" r:id="rId15"/>
          <w:type w:val="continuous"/>
          <w:pgSz w:w="11906" w:h="16838" w:code="9"/>
          <w:pgMar w:top="1134" w:right="1134" w:bottom="1134" w:left="1418" w:header="567" w:footer="567" w:gutter="0"/>
          <w:paperSrc w:first="2" w:other="2"/>
          <w:cols w:space="708"/>
          <w:docGrid w:linePitch="360"/>
        </w:sectPr>
      </w:pPr>
    </w:p>
    <w:p w:rsidR="00A2115A" w:rsidRPr="00AF3D9C" w:rsidRDefault="00884D8E" w:rsidP="00884D8E">
      <w:pPr>
        <w:tabs>
          <w:tab w:val="left" w:pos="3402"/>
        </w:tabs>
        <w:spacing w:line="276" w:lineRule="auto"/>
        <w:ind w:left="426" w:hanging="426"/>
        <w:rPr>
          <w:b/>
        </w:rPr>
      </w:pPr>
      <w:r w:rsidRPr="00186FD1">
        <w:rPr>
          <w:sz w:val="20"/>
          <w:szCs w:val="20"/>
        </w:rPr>
        <w:lastRenderedPageBreak/>
        <w:sym w:font="Wingdings" w:char="F06C"/>
      </w:r>
      <w:r>
        <w:tab/>
      </w:r>
      <w:r w:rsidR="00A2115A" w:rsidRPr="00AF3D9C">
        <w:rPr>
          <w:b/>
        </w:rPr>
        <w:t>Abgelehnt</w:t>
      </w:r>
      <w:r w:rsidR="00A2115A">
        <w:rPr>
          <w:b/>
        </w:rPr>
        <w:t>…</w:t>
      </w:r>
      <w:r w:rsidR="00A2115A" w:rsidRPr="00AF3D9C">
        <w:rPr>
          <w:b/>
        </w:rPr>
        <w:t xml:space="preserve"> </w:t>
      </w:r>
    </w:p>
    <w:p w:rsidR="00A2115A" w:rsidRDefault="00A2115A" w:rsidP="00A2115A">
      <w:pPr>
        <w:tabs>
          <w:tab w:val="left" w:pos="3402"/>
        </w:tabs>
        <w:spacing w:line="276" w:lineRule="auto"/>
        <w:ind w:left="851" w:hanging="284"/>
      </w:pPr>
      <w:r>
        <w:t>&gt;</w:t>
      </w:r>
      <w:r>
        <w:tab/>
        <w:t>werden grundsätzlich Anträge von bereits begonnenen Projekten;</w:t>
      </w:r>
    </w:p>
    <w:p w:rsidR="00A2115A" w:rsidRDefault="00A2115A" w:rsidP="00A2115A">
      <w:pPr>
        <w:tabs>
          <w:tab w:val="left" w:pos="3402"/>
        </w:tabs>
        <w:spacing w:line="276" w:lineRule="auto"/>
        <w:ind w:left="851" w:hanging="284"/>
      </w:pPr>
      <w:r>
        <w:t>&gt;</w:t>
      </w:r>
      <w:r>
        <w:tab/>
      </w:r>
      <w:r w:rsidRPr="00AF3D9C">
        <w:t>wird</w:t>
      </w:r>
      <w:r>
        <w:rPr>
          <w:b/>
        </w:rPr>
        <w:t xml:space="preserve"> </w:t>
      </w:r>
      <w:r>
        <w:t>das reine Bezahlen von Trainer-Honoraren im Rahmen punktueller</w:t>
      </w:r>
    </w:p>
    <w:p w:rsidR="00A2115A" w:rsidRDefault="00A2115A" w:rsidP="00A2115A">
      <w:pPr>
        <w:tabs>
          <w:tab w:val="left" w:pos="3402"/>
        </w:tabs>
        <w:spacing w:line="276" w:lineRule="auto"/>
        <w:ind w:left="851" w:hanging="284"/>
      </w:pPr>
      <w:r>
        <w:tab/>
        <w:t xml:space="preserve">Vorträge/Seminare ohne weitergehende Projektaktivitäten; </w:t>
      </w:r>
    </w:p>
    <w:p w:rsidR="00A2115A" w:rsidRDefault="00A2115A" w:rsidP="00A2115A">
      <w:pPr>
        <w:tabs>
          <w:tab w:val="left" w:pos="3402"/>
        </w:tabs>
        <w:spacing w:line="276" w:lineRule="auto"/>
        <w:ind w:left="851" w:hanging="284"/>
      </w:pPr>
      <w:r>
        <w:t>&gt;</w:t>
      </w:r>
      <w:r>
        <w:tab/>
        <w:t xml:space="preserve">werden jegliche Honorare an Lehrpersonen (auch im Rahmen sonst </w:t>
      </w:r>
      <w:proofErr w:type="spellStart"/>
      <w:r>
        <w:t>bewilligbarer</w:t>
      </w:r>
      <w:proofErr w:type="spellEnd"/>
      <w:r>
        <w:t xml:space="preserve"> Projekte).</w:t>
      </w:r>
    </w:p>
    <w:p w:rsidR="00A2115A" w:rsidRDefault="00A2115A" w:rsidP="00A2115A">
      <w:pPr>
        <w:tabs>
          <w:tab w:val="left" w:pos="3402"/>
        </w:tabs>
        <w:spacing w:line="276" w:lineRule="auto"/>
        <w:ind w:left="851" w:hanging="284"/>
      </w:pPr>
      <w:r>
        <w:t>&gt;</w:t>
      </w:r>
      <w:r>
        <w:tab/>
        <w:t>Material, das als „Verpflichtung des Bundes“ gesehen wird, wird nicht gefördert.</w:t>
      </w:r>
    </w:p>
    <w:p w:rsidR="002B566F" w:rsidRPr="002D702C" w:rsidRDefault="002B566F" w:rsidP="00A2115A">
      <w:pPr>
        <w:tabs>
          <w:tab w:val="left" w:pos="3402"/>
        </w:tabs>
        <w:spacing w:line="276" w:lineRule="auto"/>
        <w:ind w:left="851" w:hanging="284"/>
        <w:rPr>
          <w:sz w:val="12"/>
          <w:szCs w:val="12"/>
        </w:rPr>
      </w:pPr>
    </w:p>
    <w:p w:rsidR="00A2115A" w:rsidRPr="002B566F" w:rsidRDefault="00A2115A" w:rsidP="00A2115A">
      <w:pPr>
        <w:tabs>
          <w:tab w:val="left" w:pos="3402"/>
        </w:tabs>
        <w:spacing w:line="276" w:lineRule="auto"/>
        <w:ind w:left="851" w:hanging="284"/>
        <w:rPr>
          <w:b/>
        </w:rPr>
      </w:pPr>
      <w:r w:rsidRPr="002B566F">
        <w:rPr>
          <w:b/>
        </w:rPr>
        <w:t>&gt;</w:t>
      </w:r>
      <w:r w:rsidRPr="002B566F">
        <w:rPr>
          <w:b/>
        </w:rPr>
        <w:tab/>
        <w:t xml:space="preserve">Projekte </w:t>
      </w:r>
      <w:r w:rsidR="000118A8">
        <w:rPr>
          <w:b/>
        </w:rPr>
        <w:t>unter einem Gesamtbudget von € 2</w:t>
      </w:r>
      <w:r w:rsidRPr="002B566F">
        <w:rPr>
          <w:b/>
        </w:rPr>
        <w:t>00,- sollen aus dem ursprünglichen Sockelbetrag (</w:t>
      </w:r>
      <w:r w:rsidR="002B566F">
        <w:rPr>
          <w:b/>
        </w:rPr>
        <w:t xml:space="preserve">des </w:t>
      </w:r>
      <w:r w:rsidRPr="002B566F">
        <w:rPr>
          <w:b/>
        </w:rPr>
        <w:t>Land</w:t>
      </w:r>
      <w:r w:rsidR="002B566F">
        <w:rPr>
          <w:b/>
        </w:rPr>
        <w:t>es Vorarlberg</w:t>
      </w:r>
      <w:r w:rsidRPr="002B566F">
        <w:rPr>
          <w:b/>
        </w:rPr>
        <w:t>) bestritten werden.</w:t>
      </w:r>
    </w:p>
    <w:p w:rsidR="00884D8E" w:rsidRDefault="00884D8E" w:rsidP="00884D8E">
      <w:pPr>
        <w:tabs>
          <w:tab w:val="left" w:pos="3402"/>
        </w:tabs>
        <w:spacing w:line="276" w:lineRule="auto"/>
        <w:ind w:left="426" w:hanging="425"/>
      </w:pPr>
    </w:p>
    <w:p w:rsidR="002D702C" w:rsidRDefault="002D702C" w:rsidP="00884D8E">
      <w:pPr>
        <w:tabs>
          <w:tab w:val="left" w:pos="3402"/>
        </w:tabs>
        <w:spacing w:line="276" w:lineRule="auto"/>
        <w:ind w:left="426" w:hanging="425"/>
      </w:pPr>
    </w:p>
    <w:p w:rsidR="00A2115A" w:rsidRPr="000118A8" w:rsidRDefault="000118A8" w:rsidP="00A2115A">
      <w:pPr>
        <w:spacing w:line="276" w:lineRule="auto"/>
      </w:pPr>
      <w:r w:rsidRPr="000118A8">
        <w:t>8/2018 f</w:t>
      </w:r>
      <w:r w:rsidR="00A2115A" w:rsidRPr="000118A8">
        <w:t xml:space="preserve">ür das </w:t>
      </w:r>
      <w:proofErr w:type="spellStart"/>
      <w:r w:rsidR="00A2115A" w:rsidRPr="000118A8">
        <w:t>RBMV</w:t>
      </w:r>
      <w:proofErr w:type="spellEnd"/>
    </w:p>
    <w:p w:rsidR="00A2115A" w:rsidRPr="002D702C" w:rsidRDefault="00A2115A" w:rsidP="002D702C">
      <w:pPr>
        <w:spacing w:line="276" w:lineRule="auto"/>
      </w:pPr>
      <w:r w:rsidRPr="00D01815">
        <w:t>Michael Haim</w:t>
      </w:r>
      <w:r>
        <w:t>, VVG</w:t>
      </w:r>
    </w:p>
    <w:sectPr w:rsidR="00A2115A" w:rsidRPr="002D702C" w:rsidSect="00FE7E7D">
      <w:type w:val="continuous"/>
      <w:pgSz w:w="11906" w:h="16838" w:code="9"/>
      <w:pgMar w:top="1134" w:right="1134" w:bottom="1134" w:left="1418" w:header="567" w:footer="567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99" w:rsidRDefault="006F2699" w:rsidP="00C763AB">
      <w:r>
        <w:separator/>
      </w:r>
    </w:p>
  </w:endnote>
  <w:endnote w:type="continuationSeparator" w:id="0">
    <w:p w:rsidR="006F2699" w:rsidRDefault="006F2699" w:rsidP="00C7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99" w:rsidRPr="006C731B" w:rsidRDefault="006F2699" w:rsidP="000F0C9B">
    <w:pPr>
      <w:pStyle w:val="Fuzeile"/>
      <w:widowControl w:val="0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D4AD1">
      <w:rPr>
        <w:noProof/>
        <w:sz w:val="16"/>
        <w:szCs w:val="16"/>
      </w:rPr>
      <w:t>O:\AA Projekte\LSR\RBMV\RBMV-Vergaberichtlinien 2018.docx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2C" w:rsidRPr="006C731B" w:rsidRDefault="002D702C" w:rsidP="000F0C9B">
    <w:pPr>
      <w:pStyle w:val="Fuzeile"/>
      <w:widowControl w:val="0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D4AD1">
      <w:rPr>
        <w:noProof/>
        <w:sz w:val="16"/>
        <w:szCs w:val="16"/>
      </w:rPr>
      <w:t>O:\AA Projekte\LSR\RBMV\RBMV-Vergaberichtlinien 2018.docx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2C" w:rsidRPr="006C731B" w:rsidRDefault="002D702C" w:rsidP="000F0C9B">
    <w:pPr>
      <w:pStyle w:val="Fuzeile"/>
      <w:widowControl w:val="0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D4AD1">
      <w:rPr>
        <w:noProof/>
        <w:sz w:val="16"/>
        <w:szCs w:val="16"/>
      </w:rPr>
      <w:t>O:\AA Projekte\LSR\RBMV\RBMV-Vergaberichtlinien 2018.docx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2C" w:rsidRPr="006C731B" w:rsidRDefault="002D702C" w:rsidP="000F0C9B">
    <w:pPr>
      <w:pStyle w:val="Fuzeile"/>
      <w:widowControl w:val="0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D4AD1">
      <w:rPr>
        <w:noProof/>
        <w:sz w:val="16"/>
        <w:szCs w:val="16"/>
      </w:rPr>
      <w:t>O:\AA Projekte\LSR\RBMV\RBMV-Vergaberichtlinien 2018.docx</w:t>
    </w:r>
    <w:r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2C" w:rsidRPr="006C731B" w:rsidRDefault="002D702C" w:rsidP="000F0C9B">
    <w:pPr>
      <w:pStyle w:val="Fuzeile"/>
      <w:widowControl w:val="0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D4AD1">
      <w:rPr>
        <w:noProof/>
        <w:sz w:val="16"/>
        <w:szCs w:val="16"/>
      </w:rPr>
      <w:t>O:\AA Projekte\LSR\RBMV\RBMV-Vergaberichtlinien 2018.docx</w:t>
    </w:r>
    <w:r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2C" w:rsidRPr="006C731B" w:rsidRDefault="002D702C" w:rsidP="000F0C9B">
    <w:pPr>
      <w:pStyle w:val="Fuzeile"/>
      <w:widowControl w:val="0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D4AD1">
      <w:rPr>
        <w:noProof/>
        <w:sz w:val="16"/>
        <w:szCs w:val="16"/>
      </w:rPr>
      <w:t>O:\AA Projekte\LSR\RBMV\RBMV-Vergaberichtlinien 2018.docx</w:t>
    </w:r>
    <w:r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2C" w:rsidRPr="006C731B" w:rsidRDefault="002D702C" w:rsidP="000F0C9B">
    <w:pPr>
      <w:pStyle w:val="Fuzeile"/>
      <w:widowControl w:val="0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D4AD1">
      <w:rPr>
        <w:noProof/>
        <w:sz w:val="16"/>
        <w:szCs w:val="16"/>
      </w:rPr>
      <w:t>O:\AA Projekte\LSR\RBMV\RBMV-Vergaberichtlinien 2018.docx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99" w:rsidRDefault="006F2699" w:rsidP="00C763AB">
      <w:r>
        <w:separator/>
      </w:r>
    </w:p>
  </w:footnote>
  <w:footnote w:type="continuationSeparator" w:id="0">
    <w:p w:rsidR="006F2699" w:rsidRDefault="006F2699" w:rsidP="00C7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0"/>
    <w:rsid w:val="000118A8"/>
    <w:rsid w:val="00041A7F"/>
    <w:rsid w:val="00082F00"/>
    <w:rsid w:val="000B38AF"/>
    <w:rsid w:val="000D0CFC"/>
    <w:rsid w:val="000F085C"/>
    <w:rsid w:val="000F0C9B"/>
    <w:rsid w:val="00131B4C"/>
    <w:rsid w:val="00146808"/>
    <w:rsid w:val="001F0C9F"/>
    <w:rsid w:val="00200767"/>
    <w:rsid w:val="00206F2F"/>
    <w:rsid w:val="00267E21"/>
    <w:rsid w:val="002A5C19"/>
    <w:rsid w:val="002B566F"/>
    <w:rsid w:val="002D702C"/>
    <w:rsid w:val="00371AEC"/>
    <w:rsid w:val="003A19E9"/>
    <w:rsid w:val="003A1C34"/>
    <w:rsid w:val="003F1D6C"/>
    <w:rsid w:val="004D4AD1"/>
    <w:rsid w:val="005A1368"/>
    <w:rsid w:val="005F6720"/>
    <w:rsid w:val="005F6DB3"/>
    <w:rsid w:val="00694BF9"/>
    <w:rsid w:val="006A58EB"/>
    <w:rsid w:val="006C731B"/>
    <w:rsid w:val="006E45F1"/>
    <w:rsid w:val="006E4C62"/>
    <w:rsid w:val="006F2699"/>
    <w:rsid w:val="00711CEC"/>
    <w:rsid w:val="00725481"/>
    <w:rsid w:val="007C5FA6"/>
    <w:rsid w:val="00826125"/>
    <w:rsid w:val="00866C1C"/>
    <w:rsid w:val="00881271"/>
    <w:rsid w:val="008814B3"/>
    <w:rsid w:val="00884D8E"/>
    <w:rsid w:val="0090021B"/>
    <w:rsid w:val="00932677"/>
    <w:rsid w:val="00961A9C"/>
    <w:rsid w:val="00977A8D"/>
    <w:rsid w:val="009E5436"/>
    <w:rsid w:val="00A03B43"/>
    <w:rsid w:val="00A2115A"/>
    <w:rsid w:val="00A2358A"/>
    <w:rsid w:val="00A4414B"/>
    <w:rsid w:val="00A44D97"/>
    <w:rsid w:val="00AB1EC4"/>
    <w:rsid w:val="00AB3091"/>
    <w:rsid w:val="00B36E50"/>
    <w:rsid w:val="00B419E7"/>
    <w:rsid w:val="00BB11BB"/>
    <w:rsid w:val="00BB3FCB"/>
    <w:rsid w:val="00BD458C"/>
    <w:rsid w:val="00BD75A9"/>
    <w:rsid w:val="00C138A3"/>
    <w:rsid w:val="00C1544D"/>
    <w:rsid w:val="00C26927"/>
    <w:rsid w:val="00C43E5E"/>
    <w:rsid w:val="00C763AB"/>
    <w:rsid w:val="00C94BFA"/>
    <w:rsid w:val="00CC0DF2"/>
    <w:rsid w:val="00CF4D22"/>
    <w:rsid w:val="00D01815"/>
    <w:rsid w:val="00D12F7B"/>
    <w:rsid w:val="00D15DAA"/>
    <w:rsid w:val="00D34220"/>
    <w:rsid w:val="00D6222B"/>
    <w:rsid w:val="00D7261B"/>
    <w:rsid w:val="00D947D4"/>
    <w:rsid w:val="00E1773D"/>
    <w:rsid w:val="00E62632"/>
    <w:rsid w:val="00E6346E"/>
    <w:rsid w:val="00E710BA"/>
    <w:rsid w:val="00E873DF"/>
    <w:rsid w:val="00EA04A1"/>
    <w:rsid w:val="00EC34F2"/>
    <w:rsid w:val="00F0593C"/>
    <w:rsid w:val="00F65D91"/>
    <w:rsid w:val="00FE7E7D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F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6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3AB"/>
  </w:style>
  <w:style w:type="paragraph" w:styleId="Fuzeile">
    <w:name w:val="footer"/>
    <w:basedOn w:val="Standard"/>
    <w:link w:val="FuzeileZchn"/>
    <w:unhideWhenUsed/>
    <w:rsid w:val="00C76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63AB"/>
  </w:style>
  <w:style w:type="character" w:styleId="Hyperlink">
    <w:name w:val="Hyperlink"/>
    <w:basedOn w:val="Absatz-Standardschriftart"/>
    <w:uiPriority w:val="99"/>
    <w:unhideWhenUsed/>
    <w:rsid w:val="005F67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F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76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63AB"/>
  </w:style>
  <w:style w:type="paragraph" w:styleId="Fuzeile">
    <w:name w:val="footer"/>
    <w:basedOn w:val="Standard"/>
    <w:link w:val="FuzeileZchn"/>
    <w:unhideWhenUsed/>
    <w:rsid w:val="00C76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63AB"/>
  </w:style>
  <w:style w:type="character" w:styleId="Hyperlink">
    <w:name w:val="Hyperlink"/>
    <w:basedOn w:val="Absatz-Standardschriftart"/>
    <w:uiPriority w:val="99"/>
    <w:unhideWhenUsed/>
    <w:rsid w:val="005F672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0BBB-39E4-4399-A255-8E411055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 Vorarlberg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Haim Michael, VVG</dc:creator>
  <cp:lastModifiedBy>Haim Michael, VVG</cp:lastModifiedBy>
  <cp:revision>5</cp:revision>
  <cp:lastPrinted>2018-06-28T12:07:00Z</cp:lastPrinted>
  <dcterms:created xsi:type="dcterms:W3CDTF">2018-06-28T11:52:00Z</dcterms:created>
  <dcterms:modified xsi:type="dcterms:W3CDTF">2018-06-28T12:07:00Z</dcterms:modified>
</cp:coreProperties>
</file>